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908"/>
        <w:gridCol w:w="8100"/>
      </w:tblGrid>
      <w:tr w:rsidR="002E3AB0" w:rsidTr="00AC466A">
        <w:trPr>
          <w:trHeight w:val="1151"/>
        </w:trPr>
        <w:tc>
          <w:tcPr>
            <w:tcW w:w="1908" w:type="dxa"/>
            <w:shd w:val="clear" w:color="auto" w:fill="auto"/>
            <w:vAlign w:val="center"/>
          </w:tcPr>
          <w:p w:rsidR="002E3AB0" w:rsidRPr="009423DF" w:rsidRDefault="008611ED" w:rsidP="009423DF">
            <w:pPr>
              <w:pStyle w:val="Heading1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AC466A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>
                  <wp:extent cx="552450" cy="695325"/>
                  <wp:effectExtent l="0" t="0" r="0" b="0"/>
                  <wp:docPr id="1" name="Picture 16" descr="wdfwlogo_bwnot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dfwlogo_bwnot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pct15" w:color="auto" w:fill="auto"/>
            <w:vAlign w:val="center"/>
          </w:tcPr>
          <w:p w:rsidR="002E3AB0" w:rsidRPr="00CC635F" w:rsidRDefault="002E3AB0" w:rsidP="009423DF">
            <w:pPr>
              <w:pStyle w:val="Heading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C635F">
              <w:rPr>
                <w:rFonts w:ascii="Arial Narrow" w:hAnsi="Arial Narrow"/>
                <w:sz w:val="28"/>
                <w:szCs w:val="28"/>
              </w:rPr>
              <w:t xml:space="preserve">Washington State </w:t>
            </w:r>
          </w:p>
          <w:p w:rsidR="002E3AB0" w:rsidRPr="00CC635F" w:rsidRDefault="002E3AB0" w:rsidP="009423DF">
            <w:pPr>
              <w:pStyle w:val="Heading1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CC635F">
              <w:rPr>
                <w:rFonts w:ascii="Arial Narrow" w:hAnsi="Arial Narrow"/>
                <w:sz w:val="36"/>
                <w:szCs w:val="36"/>
              </w:rPr>
              <w:t xml:space="preserve">Ballast Water </w:t>
            </w:r>
            <w:r w:rsidR="004429EC">
              <w:rPr>
                <w:rFonts w:ascii="Arial Narrow" w:hAnsi="Arial Narrow"/>
                <w:sz w:val="36"/>
                <w:szCs w:val="36"/>
              </w:rPr>
              <w:t xml:space="preserve">Management </w:t>
            </w:r>
            <w:r w:rsidRPr="00CC635F">
              <w:rPr>
                <w:rFonts w:ascii="Arial Narrow" w:hAnsi="Arial Narrow"/>
                <w:sz w:val="36"/>
                <w:szCs w:val="36"/>
              </w:rPr>
              <w:t>Report Request for Waiver</w:t>
            </w:r>
          </w:p>
          <w:p w:rsidR="00AC466A" w:rsidRPr="00AC466A" w:rsidRDefault="00AC466A" w:rsidP="004429EC">
            <w:pPr>
              <w:jc w:val="center"/>
            </w:pPr>
            <w:r>
              <w:rPr>
                <w:rFonts w:ascii="Arial Narrow" w:hAnsi="Arial Narrow" w:cs="Arial"/>
                <w:i/>
                <w:iCs/>
                <w:sz w:val="20"/>
              </w:rPr>
              <w:t>WAC 220-</w:t>
            </w:r>
            <w:r w:rsidR="004429EC">
              <w:rPr>
                <w:rFonts w:ascii="Arial Narrow" w:hAnsi="Arial Narrow" w:cs="Arial"/>
                <w:i/>
                <w:iCs/>
                <w:sz w:val="20"/>
              </w:rPr>
              <w:t>6</w:t>
            </w:r>
            <w:r>
              <w:rPr>
                <w:rFonts w:ascii="Arial Narrow" w:hAnsi="Arial Narrow" w:cs="Arial"/>
                <w:i/>
                <w:iCs/>
                <w:sz w:val="20"/>
              </w:rPr>
              <w:t>50-030(3)</w:t>
            </w:r>
          </w:p>
        </w:tc>
      </w:tr>
    </w:tbl>
    <w:p w:rsidR="000F6ED6" w:rsidRPr="000F6ED6" w:rsidRDefault="000F6ED6" w:rsidP="000F6ED6"/>
    <w:tbl>
      <w:tblPr>
        <w:tblW w:w="10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7920"/>
      </w:tblGrid>
      <w:tr w:rsidR="00D53EF6" w:rsidTr="004429EC">
        <w:tc>
          <w:tcPr>
            <w:tcW w:w="2178" w:type="dxa"/>
          </w:tcPr>
          <w:p w:rsidR="00D53EF6" w:rsidRDefault="000F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Vessel Owner/Operator</w:t>
            </w:r>
            <w:r w:rsidR="00D53EF6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920" w:type="dxa"/>
          </w:tcPr>
          <w:p w:rsidR="00D53EF6" w:rsidRDefault="00D53EF6">
            <w:pPr>
              <w:rPr>
                <w:rFonts w:ascii="Arial Narrow" w:hAnsi="Arial Narrow"/>
              </w:rPr>
            </w:pPr>
          </w:p>
        </w:tc>
      </w:tr>
      <w:tr w:rsidR="00D53EF6" w:rsidTr="004429EC">
        <w:tc>
          <w:tcPr>
            <w:tcW w:w="2178" w:type="dxa"/>
          </w:tcPr>
          <w:p w:rsidR="00D53EF6" w:rsidRDefault="00D53E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Affiliation:</w:t>
            </w:r>
          </w:p>
        </w:tc>
        <w:tc>
          <w:tcPr>
            <w:tcW w:w="7920" w:type="dxa"/>
          </w:tcPr>
          <w:p w:rsidR="00D53EF6" w:rsidRDefault="00D53EF6">
            <w:pPr>
              <w:rPr>
                <w:rFonts w:ascii="Arial Narrow" w:hAnsi="Arial Narrow"/>
              </w:rPr>
            </w:pPr>
          </w:p>
        </w:tc>
      </w:tr>
      <w:tr w:rsidR="00D53EF6" w:rsidTr="004429EC">
        <w:tc>
          <w:tcPr>
            <w:tcW w:w="2178" w:type="dxa"/>
          </w:tcPr>
          <w:p w:rsidR="00D53EF6" w:rsidRDefault="00D53E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Mailing Address:</w:t>
            </w:r>
          </w:p>
        </w:tc>
        <w:tc>
          <w:tcPr>
            <w:tcW w:w="7920" w:type="dxa"/>
          </w:tcPr>
          <w:p w:rsidR="00D53EF6" w:rsidRDefault="00D53EF6">
            <w:pPr>
              <w:rPr>
                <w:rFonts w:ascii="Arial Narrow" w:hAnsi="Arial Narrow"/>
              </w:rPr>
            </w:pPr>
          </w:p>
        </w:tc>
      </w:tr>
      <w:tr w:rsidR="00D53EF6" w:rsidTr="004429EC">
        <w:tc>
          <w:tcPr>
            <w:tcW w:w="2178" w:type="dxa"/>
          </w:tcPr>
          <w:p w:rsidR="00D53EF6" w:rsidRDefault="00D53E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Phone:</w:t>
            </w:r>
          </w:p>
        </w:tc>
        <w:tc>
          <w:tcPr>
            <w:tcW w:w="7920" w:type="dxa"/>
          </w:tcPr>
          <w:p w:rsidR="00D53EF6" w:rsidRDefault="00D53EF6">
            <w:pPr>
              <w:rPr>
                <w:rFonts w:ascii="Arial Narrow" w:hAnsi="Arial Narrow"/>
              </w:rPr>
            </w:pPr>
          </w:p>
        </w:tc>
      </w:tr>
      <w:tr w:rsidR="00D53EF6" w:rsidTr="004429EC">
        <w:tc>
          <w:tcPr>
            <w:tcW w:w="2178" w:type="dxa"/>
          </w:tcPr>
          <w:p w:rsidR="00D53EF6" w:rsidRDefault="00D53E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Email:</w:t>
            </w:r>
          </w:p>
        </w:tc>
        <w:tc>
          <w:tcPr>
            <w:tcW w:w="7920" w:type="dxa"/>
          </w:tcPr>
          <w:p w:rsidR="00D53EF6" w:rsidRDefault="00D53EF6">
            <w:pPr>
              <w:rPr>
                <w:rFonts w:ascii="Arial Narrow" w:hAnsi="Arial Narrow"/>
              </w:rPr>
            </w:pPr>
          </w:p>
        </w:tc>
      </w:tr>
    </w:tbl>
    <w:p w:rsidR="00D53EF6" w:rsidRDefault="00D53EF6">
      <w:pPr>
        <w:rPr>
          <w:rFonts w:ascii="Arial Narrow" w:hAnsi="Arial Narrow" w:cs="Arial"/>
        </w:rPr>
      </w:pPr>
    </w:p>
    <w:p w:rsidR="00D53EF6" w:rsidRPr="004429EC" w:rsidRDefault="00D53EF6">
      <w:pPr>
        <w:rPr>
          <w:rFonts w:ascii="Arial Narrow" w:hAnsi="Arial Narrow" w:cs="Arial"/>
          <w:sz w:val="22"/>
          <w:szCs w:val="20"/>
        </w:rPr>
      </w:pPr>
      <w:r w:rsidRPr="004429EC">
        <w:rPr>
          <w:rFonts w:ascii="Arial Narrow" w:hAnsi="Arial Narrow" w:cs="Arial"/>
          <w:sz w:val="22"/>
          <w:szCs w:val="20"/>
        </w:rPr>
        <w:t xml:space="preserve">I am the owner, operator or other authorized representative of the vessel(s) named below which do not regularly, or ever, discharge ballast water and </w:t>
      </w:r>
      <w:r w:rsidR="007968F1" w:rsidRPr="004429EC">
        <w:rPr>
          <w:rFonts w:ascii="Arial Narrow" w:hAnsi="Arial Narrow" w:cs="Arial"/>
          <w:sz w:val="22"/>
          <w:szCs w:val="20"/>
        </w:rPr>
        <w:t>request a waiver</w:t>
      </w:r>
      <w:r w:rsidRPr="004429EC">
        <w:rPr>
          <w:rFonts w:ascii="Arial Narrow" w:hAnsi="Arial Narrow" w:cs="Arial"/>
          <w:sz w:val="22"/>
          <w:szCs w:val="20"/>
        </w:rPr>
        <w:t xml:space="preserve"> to file a Ballast Water </w:t>
      </w:r>
      <w:r w:rsidR="004429EC" w:rsidRPr="004429EC">
        <w:rPr>
          <w:rFonts w:ascii="Arial Narrow" w:hAnsi="Arial Narrow" w:cs="Arial"/>
          <w:sz w:val="22"/>
          <w:szCs w:val="20"/>
        </w:rPr>
        <w:t xml:space="preserve">Management Report </w:t>
      </w:r>
      <w:r w:rsidR="004429EC" w:rsidRPr="004429EC">
        <w:rPr>
          <w:rFonts w:ascii="Arial Narrow" w:hAnsi="Arial Narrow" w:cs="Arial"/>
          <w:sz w:val="22"/>
          <w:szCs w:val="20"/>
        </w:rPr>
        <w:t xml:space="preserve">(BWMR) </w:t>
      </w:r>
      <w:r w:rsidR="004429EC" w:rsidRPr="004429EC">
        <w:rPr>
          <w:rFonts w:ascii="Arial Narrow" w:hAnsi="Arial Narrow" w:cs="Arial"/>
          <w:sz w:val="22"/>
          <w:szCs w:val="20"/>
        </w:rPr>
        <w:t xml:space="preserve">form </w:t>
      </w:r>
      <w:r w:rsidRPr="004429EC">
        <w:rPr>
          <w:rFonts w:ascii="Arial Narrow" w:hAnsi="Arial Narrow" w:cs="Arial"/>
          <w:sz w:val="22"/>
          <w:szCs w:val="20"/>
        </w:rPr>
        <w:t xml:space="preserve">to the State of Washington for each </w:t>
      </w:r>
      <w:r w:rsidR="00595FF5" w:rsidRPr="004429EC">
        <w:rPr>
          <w:rFonts w:ascii="Arial Narrow" w:hAnsi="Arial Narrow" w:cs="Arial"/>
          <w:sz w:val="22"/>
          <w:szCs w:val="20"/>
        </w:rPr>
        <w:t xml:space="preserve">state or port </w:t>
      </w:r>
      <w:r w:rsidRPr="004429EC">
        <w:rPr>
          <w:rFonts w:ascii="Arial Narrow" w:hAnsi="Arial Narrow" w:cs="Arial"/>
          <w:sz w:val="22"/>
          <w:szCs w:val="20"/>
        </w:rPr>
        <w:t>visit. I am providing the International Maritime Organization (IMO) registration number for each vessel</w:t>
      </w:r>
      <w:r w:rsidR="00595FF5" w:rsidRPr="004429EC">
        <w:rPr>
          <w:rFonts w:ascii="Arial Narrow" w:hAnsi="Arial Narrow" w:cs="Arial"/>
          <w:sz w:val="22"/>
          <w:szCs w:val="20"/>
        </w:rPr>
        <w:t xml:space="preserve"> to which the waiver applies</w:t>
      </w:r>
      <w:r w:rsidRPr="004429EC">
        <w:rPr>
          <w:rFonts w:ascii="Arial Narrow" w:hAnsi="Arial Narrow" w:cs="Arial"/>
          <w:sz w:val="22"/>
          <w:szCs w:val="20"/>
        </w:rPr>
        <w:t>. If the vessel is not registered with IMO, I am submitting the US Coast Guard or Llyods of London registration numbers</w:t>
      </w:r>
      <w:r w:rsidR="007968F1" w:rsidRPr="004429EC">
        <w:rPr>
          <w:rFonts w:ascii="Arial Narrow" w:hAnsi="Arial Narrow" w:cs="Arial"/>
          <w:sz w:val="22"/>
          <w:szCs w:val="20"/>
        </w:rPr>
        <w:t xml:space="preserve"> and noting them as such</w:t>
      </w:r>
      <w:r w:rsidRPr="004429EC">
        <w:rPr>
          <w:rFonts w:ascii="Arial Narrow" w:hAnsi="Arial Narrow" w:cs="Arial"/>
          <w:sz w:val="22"/>
          <w:szCs w:val="20"/>
        </w:rPr>
        <w:t xml:space="preserve">.  </w:t>
      </w:r>
    </w:p>
    <w:p w:rsidR="00D53EF6" w:rsidRDefault="00D53EF6">
      <w:pPr>
        <w:rPr>
          <w:rFonts w:ascii="Arial Narrow" w:hAnsi="Arial Narrow"/>
          <w:b/>
          <w:bCs/>
          <w:sz w:val="22"/>
        </w:rPr>
      </w:pPr>
    </w:p>
    <w:tbl>
      <w:tblPr>
        <w:tblW w:w="10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4410"/>
      </w:tblGrid>
      <w:tr w:rsidR="00D53EF6" w:rsidTr="009C45FE">
        <w:tc>
          <w:tcPr>
            <w:tcW w:w="5688" w:type="dxa"/>
          </w:tcPr>
          <w:p w:rsidR="00D53EF6" w:rsidRDefault="00D53EF6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Vessel Name</w:t>
            </w:r>
            <w:r w:rsidR="00AC466A" w:rsidRPr="00AC466A">
              <w:rPr>
                <w:rFonts w:ascii="Arial Narrow" w:hAnsi="Arial Narrow" w:cs="Arial"/>
                <w:bCs/>
                <w:sz w:val="22"/>
              </w:rPr>
              <w:t>(s)</w:t>
            </w:r>
          </w:p>
        </w:tc>
        <w:tc>
          <w:tcPr>
            <w:tcW w:w="4410" w:type="dxa"/>
          </w:tcPr>
          <w:p w:rsidR="00D53EF6" w:rsidRDefault="00D53EF6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IMO #</w:t>
            </w:r>
            <w:r w:rsidR="00AC466A">
              <w:rPr>
                <w:rFonts w:ascii="Arial Narrow" w:hAnsi="Arial Narrow" w:cs="Arial"/>
                <w:b/>
                <w:bCs/>
                <w:sz w:val="22"/>
              </w:rPr>
              <w:t xml:space="preserve"> </w:t>
            </w:r>
            <w:r w:rsidR="00AC466A" w:rsidRPr="00AC466A">
              <w:rPr>
                <w:rFonts w:ascii="Arial Narrow" w:hAnsi="Arial Narrow" w:cs="Arial"/>
                <w:bCs/>
                <w:sz w:val="22"/>
              </w:rPr>
              <w:t>(s)</w:t>
            </w:r>
          </w:p>
        </w:tc>
      </w:tr>
      <w:tr w:rsidR="00D53EF6" w:rsidTr="009C45FE">
        <w:tc>
          <w:tcPr>
            <w:tcW w:w="5688" w:type="dxa"/>
          </w:tcPr>
          <w:p w:rsidR="00D53EF6" w:rsidRDefault="00D53EF6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410" w:type="dxa"/>
          </w:tcPr>
          <w:p w:rsidR="00D53EF6" w:rsidRDefault="00D53EF6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53EF6" w:rsidTr="009C45FE">
        <w:tc>
          <w:tcPr>
            <w:tcW w:w="5688" w:type="dxa"/>
          </w:tcPr>
          <w:p w:rsidR="00D53EF6" w:rsidRDefault="00D53EF6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410" w:type="dxa"/>
          </w:tcPr>
          <w:p w:rsidR="00D53EF6" w:rsidRDefault="00D53EF6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53EF6" w:rsidTr="009C45FE">
        <w:tc>
          <w:tcPr>
            <w:tcW w:w="5688" w:type="dxa"/>
          </w:tcPr>
          <w:p w:rsidR="00D53EF6" w:rsidRDefault="00D53EF6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410" w:type="dxa"/>
          </w:tcPr>
          <w:p w:rsidR="00D53EF6" w:rsidRDefault="00D53EF6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C45FE" w:rsidTr="009C45FE">
        <w:tc>
          <w:tcPr>
            <w:tcW w:w="5688" w:type="dxa"/>
          </w:tcPr>
          <w:p w:rsidR="009C45FE" w:rsidRDefault="009C45F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410" w:type="dxa"/>
          </w:tcPr>
          <w:p w:rsidR="009C45FE" w:rsidRDefault="009C45F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C45FE" w:rsidTr="009C45FE">
        <w:tc>
          <w:tcPr>
            <w:tcW w:w="5688" w:type="dxa"/>
          </w:tcPr>
          <w:p w:rsidR="009C45FE" w:rsidRDefault="009C45F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410" w:type="dxa"/>
          </w:tcPr>
          <w:p w:rsidR="009C45FE" w:rsidRDefault="009C45F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:rsidR="00D53EF6" w:rsidRDefault="00D53EF6">
      <w:pPr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(Add rows as necessary for additional vessels)</w:t>
      </w:r>
    </w:p>
    <w:p w:rsidR="00D53EF6" w:rsidRDefault="00D53EF6">
      <w:pPr>
        <w:rPr>
          <w:rFonts w:ascii="Arial Narrow" w:hAnsi="Arial Narrow" w:cs="Arial"/>
          <w:sz w:val="22"/>
          <w:szCs w:val="20"/>
        </w:rPr>
      </w:pPr>
    </w:p>
    <w:tbl>
      <w:tblPr>
        <w:tblW w:w="10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928"/>
        <w:gridCol w:w="1170"/>
      </w:tblGrid>
      <w:tr w:rsidR="00D53EF6" w:rsidTr="009C45FE">
        <w:tc>
          <w:tcPr>
            <w:tcW w:w="8928" w:type="dxa"/>
          </w:tcPr>
          <w:p w:rsidR="00D53EF6" w:rsidRDefault="00D53EF6">
            <w:pPr>
              <w:pStyle w:val="Heading3"/>
            </w:pPr>
            <w:r>
              <w:t>Please Read and Initial the Following Statements</w:t>
            </w:r>
          </w:p>
        </w:tc>
        <w:tc>
          <w:tcPr>
            <w:tcW w:w="1170" w:type="dxa"/>
          </w:tcPr>
          <w:p w:rsidR="00D53EF6" w:rsidRDefault="00D53EF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Initial</w:t>
            </w:r>
          </w:p>
        </w:tc>
      </w:tr>
      <w:tr w:rsidR="00D53EF6" w:rsidTr="009C45FE">
        <w:tc>
          <w:tcPr>
            <w:tcW w:w="8928" w:type="dxa"/>
          </w:tcPr>
          <w:p w:rsidR="00D53EF6" w:rsidRPr="00F649DD" w:rsidRDefault="00573D41" w:rsidP="004429E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649DD">
              <w:rPr>
                <w:rFonts w:ascii="Arial Narrow" w:hAnsi="Arial Narrow" w:cs="Arial"/>
                <w:sz w:val="22"/>
                <w:szCs w:val="22"/>
              </w:rPr>
              <w:t>This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 xml:space="preserve"> waiver does not become effective until</w:t>
            </w:r>
            <w:r w:rsidR="00D53EF6" w:rsidRPr="00F649DD">
              <w:rPr>
                <w:rFonts w:ascii="Arial Narrow" w:hAnsi="Arial Narrow" w:cs="Arial"/>
                <w:sz w:val="22"/>
                <w:szCs w:val="22"/>
              </w:rPr>
              <w:t xml:space="preserve"> at least 30 days 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>from the email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 xml:space="preserve"> sent date to the Department of Fish and Wildlife</w:t>
            </w:r>
            <w:r w:rsidR="00D53EF6" w:rsidRPr="00F649DD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D53EF6" w:rsidRDefault="00D53EF6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D53EF6" w:rsidTr="009C45FE">
        <w:tc>
          <w:tcPr>
            <w:tcW w:w="8928" w:type="dxa"/>
          </w:tcPr>
          <w:p w:rsidR="00D53EF6" w:rsidRPr="00F649DD" w:rsidRDefault="00D53EF6" w:rsidP="004429E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649DD">
              <w:rPr>
                <w:rFonts w:ascii="Arial Narrow" w:hAnsi="Arial Narrow" w:cs="Arial"/>
                <w:sz w:val="22"/>
                <w:szCs w:val="22"/>
              </w:rPr>
              <w:t>No vessel listed above will discharge ballast water unless they file a BW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>MR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>according to WAC 220-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>50-030 and meet all other legal requirements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D53EF6" w:rsidRDefault="00D53EF6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D53EF6" w:rsidTr="009C45FE">
        <w:tc>
          <w:tcPr>
            <w:tcW w:w="8928" w:type="dxa"/>
          </w:tcPr>
          <w:p w:rsidR="00D53EF6" w:rsidRPr="00F649DD" w:rsidRDefault="006D5197" w:rsidP="004429E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</w:t>
            </w:r>
            <w:r w:rsidR="00D53EF6" w:rsidRPr="00F649DD">
              <w:rPr>
                <w:rFonts w:ascii="Arial Narrow" w:hAnsi="Arial Narrow" w:cs="Arial"/>
                <w:sz w:val="22"/>
                <w:szCs w:val="22"/>
              </w:rPr>
              <w:t xml:space="preserve">ailure to file a </w:t>
            </w:r>
            <w:r w:rsidR="004429EC" w:rsidRPr="004429EC">
              <w:rPr>
                <w:rFonts w:ascii="Arial Narrow" w:hAnsi="Arial Narrow" w:cs="Arial"/>
                <w:sz w:val="22"/>
                <w:szCs w:val="22"/>
              </w:rPr>
              <w:t xml:space="preserve">BWMR </w:t>
            </w:r>
            <w:r w:rsidR="00D53EF6" w:rsidRPr="00F649DD">
              <w:rPr>
                <w:rFonts w:ascii="Arial Narrow" w:hAnsi="Arial Narrow" w:cs="Arial"/>
                <w:sz w:val="22"/>
                <w:szCs w:val="22"/>
              </w:rPr>
              <w:t>if discharge occurs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3EF6" w:rsidRPr="00F649DD">
              <w:rPr>
                <w:rFonts w:ascii="Arial Narrow" w:hAnsi="Arial Narrow" w:cs="Arial"/>
                <w:sz w:val="22"/>
                <w:szCs w:val="22"/>
              </w:rPr>
              <w:t>in waters of the stat</w:t>
            </w:r>
            <w:r>
              <w:rPr>
                <w:rFonts w:ascii="Arial Narrow" w:hAnsi="Arial Narrow" w:cs="Arial"/>
                <w:sz w:val="22"/>
                <w:szCs w:val="22"/>
              </w:rPr>
              <w:t>e, regardless of exchange or treatment status,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3EF6" w:rsidRPr="00F649DD">
              <w:rPr>
                <w:rFonts w:ascii="Arial Narrow" w:hAnsi="Arial Narrow" w:cs="Arial"/>
                <w:sz w:val="22"/>
                <w:szCs w:val="22"/>
              </w:rPr>
              <w:t xml:space="preserve">is a violation of the state’s ballast water management laws under RCW 77.120 and 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>WAC 220-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 xml:space="preserve">50, and the owner/operator is </w:t>
            </w:r>
            <w:r w:rsidR="00D53EF6" w:rsidRPr="00F649DD">
              <w:rPr>
                <w:rFonts w:ascii="Arial Narrow" w:hAnsi="Arial Narrow" w:cs="Arial"/>
                <w:sz w:val="22"/>
                <w:szCs w:val="22"/>
              </w:rPr>
              <w:t>subject to civil penalties up to $27,500.</w:t>
            </w:r>
          </w:p>
        </w:tc>
        <w:tc>
          <w:tcPr>
            <w:tcW w:w="1170" w:type="dxa"/>
          </w:tcPr>
          <w:p w:rsidR="00D53EF6" w:rsidRDefault="00D53EF6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D53EF6" w:rsidTr="009C45FE">
        <w:tc>
          <w:tcPr>
            <w:tcW w:w="8928" w:type="dxa"/>
          </w:tcPr>
          <w:p w:rsidR="00D53EF6" w:rsidRPr="00F649DD" w:rsidRDefault="00573D41" w:rsidP="004429E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649DD">
              <w:rPr>
                <w:rFonts w:ascii="Arial Narrow" w:hAnsi="Arial Narrow" w:cs="Arial"/>
                <w:sz w:val="22"/>
                <w:szCs w:val="22"/>
              </w:rPr>
              <w:t>T</w:t>
            </w:r>
            <w:r w:rsidR="00D53EF6" w:rsidRPr="00F649DD">
              <w:rPr>
                <w:rFonts w:ascii="Arial Narrow" w:hAnsi="Arial Narrow" w:cs="Arial"/>
                <w:sz w:val="22"/>
                <w:szCs w:val="22"/>
              </w:rPr>
              <w:t xml:space="preserve">he unauthorized discharge of unexchanged or untreated ballast water into waters of the state is a violation of the state’s ballast water management laws under RCW 77.120 and 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>WAC 220-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 xml:space="preserve">50, and the owner/operator is </w:t>
            </w:r>
            <w:r w:rsidR="00D53EF6" w:rsidRPr="00F649DD">
              <w:rPr>
                <w:rFonts w:ascii="Arial Narrow" w:hAnsi="Arial Narrow" w:cs="Arial"/>
                <w:sz w:val="22"/>
                <w:szCs w:val="22"/>
              </w:rPr>
              <w:t>subject to civil penalties up to $27,500.</w:t>
            </w:r>
          </w:p>
        </w:tc>
        <w:tc>
          <w:tcPr>
            <w:tcW w:w="1170" w:type="dxa"/>
          </w:tcPr>
          <w:p w:rsidR="00D53EF6" w:rsidRDefault="00D53EF6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D53EF6" w:rsidTr="009C45FE">
        <w:tc>
          <w:tcPr>
            <w:tcW w:w="8928" w:type="dxa"/>
          </w:tcPr>
          <w:p w:rsidR="00D53EF6" w:rsidRPr="00F649DD" w:rsidRDefault="00D53EF6" w:rsidP="000F6ED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649DD">
              <w:rPr>
                <w:rFonts w:ascii="Arial Narrow" w:hAnsi="Arial Narrow" w:cs="Arial"/>
                <w:sz w:val="22"/>
                <w:szCs w:val="22"/>
              </w:rPr>
              <w:t xml:space="preserve">This waiver is for the Washington State Ballast Water Management Program only and does not release me from other 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>Washington S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>tate or federal requirements</w:t>
            </w:r>
            <w:r w:rsidR="007968F1" w:rsidRPr="00F649DD">
              <w:rPr>
                <w:rFonts w:ascii="Arial Narrow" w:hAnsi="Arial Narrow" w:cs="Arial"/>
                <w:sz w:val="22"/>
                <w:szCs w:val="22"/>
              </w:rPr>
              <w:t>, or Oregon State laws</w:t>
            </w:r>
            <w:r w:rsidR="00573D41" w:rsidRPr="00F649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F6ED6">
              <w:rPr>
                <w:rFonts w:ascii="Arial Narrow" w:hAnsi="Arial Narrow" w:cs="Arial"/>
                <w:sz w:val="22"/>
                <w:szCs w:val="22"/>
              </w:rPr>
              <w:t xml:space="preserve">for </w:t>
            </w:r>
            <w:r w:rsidR="00573D41" w:rsidRPr="00F649DD">
              <w:rPr>
                <w:rFonts w:ascii="Arial Narrow" w:hAnsi="Arial Narrow" w:cs="Arial"/>
                <w:sz w:val="22"/>
                <w:szCs w:val="22"/>
              </w:rPr>
              <w:t>Columbia River</w:t>
            </w:r>
            <w:r w:rsidR="000F6ED6">
              <w:rPr>
                <w:rFonts w:ascii="Arial Narrow" w:hAnsi="Arial Narrow" w:cs="Arial"/>
                <w:sz w:val="22"/>
                <w:szCs w:val="22"/>
              </w:rPr>
              <w:t xml:space="preserve"> ports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D53EF6" w:rsidRDefault="00D53EF6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573D41" w:rsidTr="009C45FE">
        <w:tc>
          <w:tcPr>
            <w:tcW w:w="8928" w:type="dxa"/>
          </w:tcPr>
          <w:p w:rsidR="00573D41" w:rsidRPr="00F649DD" w:rsidRDefault="00573D41" w:rsidP="004429E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649DD">
              <w:rPr>
                <w:rFonts w:ascii="Arial Narrow" w:hAnsi="Arial Narrow" w:cs="Arial"/>
                <w:sz w:val="22"/>
                <w:szCs w:val="22"/>
              </w:rPr>
              <w:t xml:space="preserve">WDFW may refuse or rescind this waiver for individual or all vessels listed above based on </w:t>
            </w:r>
            <w:r w:rsidR="00595FF5" w:rsidRPr="00F649DD">
              <w:rPr>
                <w:rFonts w:ascii="Arial Narrow" w:hAnsi="Arial Narrow" w:cs="Arial"/>
                <w:sz w:val="22"/>
                <w:szCs w:val="22"/>
              </w:rPr>
              <w:t xml:space="preserve">a pattern of regular discharges, 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>listing as a high-risk vessel under WAC 220-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>50-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>050</w:t>
            </w:r>
            <w:r w:rsidR="00595FF5" w:rsidRPr="00F649DD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 xml:space="preserve"> history of violations under WAC 220-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>50-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D5197">
              <w:rPr>
                <w:rFonts w:ascii="Arial Narrow" w:hAnsi="Arial Narrow" w:cs="Arial"/>
                <w:sz w:val="22"/>
                <w:szCs w:val="22"/>
              </w:rPr>
              <w:t>, or other good cause</w:t>
            </w:r>
            <w:r w:rsidR="000F6ED6">
              <w:rPr>
                <w:rFonts w:ascii="Arial Narrow" w:hAnsi="Arial Narrow" w:cs="Arial"/>
                <w:sz w:val="22"/>
                <w:szCs w:val="22"/>
              </w:rPr>
              <w:t xml:space="preserve"> at their sole discretion</w:t>
            </w:r>
            <w:r w:rsidRPr="00F649DD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573D41" w:rsidRDefault="00573D41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0F6ED6" w:rsidTr="009C45FE">
        <w:tc>
          <w:tcPr>
            <w:tcW w:w="8928" w:type="dxa"/>
          </w:tcPr>
          <w:p w:rsidR="000F6ED6" w:rsidRPr="00F649DD" w:rsidRDefault="000F6ED6" w:rsidP="004429E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 new Ballast Water </w:t>
            </w:r>
            <w:r w:rsidR="004429EC">
              <w:rPr>
                <w:rFonts w:ascii="Arial Narrow" w:hAnsi="Arial Narrow" w:cs="Arial"/>
                <w:sz w:val="22"/>
                <w:szCs w:val="22"/>
              </w:rPr>
              <w:t xml:space="preserve">Management </w:t>
            </w:r>
            <w:r>
              <w:rPr>
                <w:rFonts w:ascii="Arial Narrow" w:hAnsi="Arial Narrow" w:cs="Arial"/>
                <w:sz w:val="22"/>
                <w:szCs w:val="22"/>
              </w:rPr>
              <w:t>Report Request for Waiver will be submitted if there are any substantive changes to the information herein or as otherwise requested by the department.</w:t>
            </w:r>
          </w:p>
        </w:tc>
        <w:tc>
          <w:tcPr>
            <w:tcW w:w="1170" w:type="dxa"/>
          </w:tcPr>
          <w:p w:rsidR="000F6ED6" w:rsidRDefault="000F6ED6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</w:tbl>
    <w:p w:rsidR="00D53EF6" w:rsidRDefault="00D53EF6">
      <w:pPr>
        <w:rPr>
          <w:rFonts w:ascii="Arial Narrow" w:hAnsi="Arial Narrow" w:cs="Arial"/>
          <w:sz w:val="22"/>
          <w:szCs w:val="20"/>
        </w:rPr>
      </w:pPr>
    </w:p>
    <w:p w:rsidR="00D53EF6" w:rsidRDefault="00D53EF6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>I declare under penalty of perjury, under the laws of the State of Washington, that the foregoing is true and correct.</w:t>
      </w:r>
    </w:p>
    <w:tbl>
      <w:tblPr>
        <w:tblW w:w="10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398"/>
        <w:gridCol w:w="2700"/>
      </w:tblGrid>
      <w:tr w:rsidR="00D53EF6" w:rsidTr="000F6ED6">
        <w:trPr>
          <w:trHeight w:val="728"/>
        </w:trPr>
        <w:tc>
          <w:tcPr>
            <w:tcW w:w="7398" w:type="dxa"/>
          </w:tcPr>
          <w:p w:rsidR="00D53EF6" w:rsidRDefault="009C45FE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Vessel Owner/Operator - Print Name and </w:t>
            </w:r>
            <w:r w:rsidR="00D53EF6">
              <w:rPr>
                <w:rFonts w:ascii="Arial Narrow" w:hAnsi="Arial Narrow" w:cs="Arial"/>
                <w:i/>
                <w:iCs/>
                <w:sz w:val="20"/>
              </w:rPr>
              <w:t>Sign</w:t>
            </w:r>
          </w:p>
        </w:tc>
        <w:tc>
          <w:tcPr>
            <w:tcW w:w="2700" w:type="dxa"/>
          </w:tcPr>
          <w:p w:rsidR="00D53EF6" w:rsidRDefault="00D53EF6">
            <w:pPr>
              <w:pStyle w:val="Heading2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:rsidR="004429EC" w:rsidRDefault="004429EC">
      <w:pPr>
        <w:rPr>
          <w:rFonts w:ascii="Arial Narrow" w:hAnsi="Arial Narrow" w:cs="Arial"/>
          <w:i/>
          <w:iCs/>
          <w:sz w:val="20"/>
        </w:rPr>
      </w:pPr>
    </w:p>
    <w:p w:rsidR="00D53EF6" w:rsidRPr="004429EC" w:rsidRDefault="004429EC">
      <w:pPr>
        <w:rPr>
          <w:rFonts w:ascii="Arial Narrow" w:hAnsi="Arial Narrow" w:cs="Arial"/>
          <w:i/>
          <w:iCs/>
          <w:sz w:val="22"/>
          <w:szCs w:val="22"/>
        </w:rPr>
      </w:pPr>
      <w:r w:rsidRPr="004429EC">
        <w:rPr>
          <w:rFonts w:ascii="Arial Narrow" w:hAnsi="Arial Narrow" w:cs="Arial"/>
          <w:iCs/>
          <w:sz w:val="22"/>
          <w:szCs w:val="22"/>
        </w:rPr>
        <w:t xml:space="preserve">Please sign, scan, and send by email to </w:t>
      </w:r>
      <w:hyperlink r:id="rId8" w:history="1">
        <w:r w:rsidRPr="004429EC">
          <w:rPr>
            <w:rStyle w:val="Hyperlink"/>
            <w:rFonts w:ascii="Arial Narrow" w:hAnsi="Arial Narrow" w:cs="Arial"/>
            <w:i/>
            <w:iCs/>
            <w:sz w:val="22"/>
            <w:szCs w:val="22"/>
          </w:rPr>
          <w:t>ballastwater@dfw.wa.gov</w:t>
        </w:r>
      </w:hyperlink>
      <w:r w:rsidRPr="004429EC">
        <w:rPr>
          <w:rFonts w:ascii="Arial Narrow" w:hAnsi="Arial Narrow" w:cs="Arial"/>
          <w:i/>
          <w:iCs/>
          <w:sz w:val="22"/>
          <w:szCs w:val="22"/>
        </w:rPr>
        <w:t xml:space="preserve">. </w:t>
      </w:r>
    </w:p>
    <w:p w:rsidR="000F6ED6" w:rsidRPr="000F6ED6" w:rsidRDefault="000F6ED6" w:rsidP="004429EC">
      <w:pPr>
        <w:rPr>
          <w:rFonts w:ascii="Arial Narrow" w:hAnsi="Arial Narrow" w:cs="Arial"/>
          <w:iCs/>
          <w:sz w:val="22"/>
          <w:szCs w:val="22"/>
        </w:rPr>
      </w:pPr>
      <w:bookmarkStart w:id="0" w:name="_GoBack"/>
      <w:bookmarkEnd w:id="0"/>
    </w:p>
    <w:sectPr w:rsidR="000F6ED6" w:rsidRPr="000F6ED6" w:rsidSect="004429EC">
      <w:headerReference w:type="default" r:id="rId9"/>
      <w:footerReference w:type="default" r:id="rId10"/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F4" w:rsidRDefault="00D052F4">
      <w:r>
        <w:separator/>
      </w:r>
    </w:p>
  </w:endnote>
  <w:endnote w:type="continuationSeparator" w:id="0">
    <w:p w:rsidR="00D052F4" w:rsidRDefault="00D0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F6" w:rsidRPr="00573D41" w:rsidRDefault="006E0F01" w:rsidP="00D0220A">
    <w:pPr>
      <w:rPr>
        <w:i/>
        <w:iCs/>
        <w:sz w:val="18"/>
        <w:szCs w:val="18"/>
      </w:rPr>
    </w:pPr>
    <w:hyperlink r:id="rId1" w:history="1">
      <w:r w:rsidRPr="005533F4">
        <w:rPr>
          <w:rStyle w:val="Hyperlink"/>
          <w:sz w:val="18"/>
          <w:szCs w:val="18"/>
        </w:rPr>
        <w:t>http://wdfw.wa.gov/ais/ballast/</w:t>
      </w:r>
    </w:hyperlink>
    <w:r>
      <w:rPr>
        <w:sz w:val="18"/>
        <w:szCs w:val="18"/>
      </w:rPr>
      <w:t xml:space="preserve">    </w:t>
    </w:r>
    <w:r>
      <w:rPr>
        <w:sz w:val="18"/>
        <w:szCs w:val="18"/>
      </w:rPr>
      <w:tab/>
    </w:r>
    <w:r w:rsidR="00AC466A">
      <w:rPr>
        <w:rFonts w:ascii="Arial Narrow" w:hAnsi="Arial Narrow" w:cs="Arial"/>
        <w:i/>
        <w:iCs/>
        <w:sz w:val="20"/>
      </w:rPr>
      <w:tab/>
    </w:r>
    <w:r w:rsidR="00AC466A">
      <w:rPr>
        <w:rFonts w:ascii="Arial Narrow" w:hAnsi="Arial Narrow" w:cs="Arial"/>
        <w:i/>
        <w:iCs/>
        <w:sz w:val="20"/>
      </w:rPr>
      <w:tab/>
      <w:t>BWRF Waiver Request Form</w:t>
    </w:r>
    <w:r w:rsidR="00D0220A">
      <w:rPr>
        <w:rFonts w:ascii="Arial Narrow" w:hAnsi="Arial Narrow" w:cs="Arial"/>
        <w:i/>
        <w:iCs/>
        <w:sz w:val="20"/>
      </w:rPr>
      <w:tab/>
      <w:t xml:space="preserve">         </w:t>
    </w:r>
    <w:r w:rsidR="00AC466A">
      <w:rPr>
        <w:rFonts w:ascii="Arial Narrow" w:hAnsi="Arial Narrow" w:cs="Arial"/>
        <w:i/>
        <w:iCs/>
        <w:sz w:val="20"/>
      </w:rPr>
      <w:tab/>
    </w:r>
    <w:r w:rsidR="00AC466A">
      <w:rPr>
        <w:rFonts w:ascii="Arial Narrow" w:hAnsi="Arial Narrow" w:cs="Arial"/>
        <w:i/>
        <w:iCs/>
        <w:sz w:val="20"/>
      </w:rPr>
      <w:tab/>
    </w:r>
    <w:r w:rsidR="00D0220A">
      <w:rPr>
        <w:rFonts w:ascii="Arial Narrow" w:hAnsi="Arial Narrow" w:cs="Arial"/>
        <w:i/>
        <w:iCs/>
        <w:sz w:val="20"/>
      </w:rPr>
      <w:t xml:space="preserve"> </w:t>
    </w:r>
    <w:r w:rsidR="00AC466A">
      <w:rPr>
        <w:i/>
        <w:iCs/>
        <w:sz w:val="18"/>
        <w:szCs w:val="18"/>
      </w:rPr>
      <w:t xml:space="preserve">v. </w:t>
    </w:r>
    <w:r w:rsidR="004429EC">
      <w:rPr>
        <w:i/>
        <w:iCs/>
        <w:sz w:val="18"/>
        <w:szCs w:val="18"/>
      </w:rPr>
      <w:t>June 12,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F4" w:rsidRDefault="00D052F4">
      <w:r>
        <w:separator/>
      </w:r>
    </w:p>
  </w:footnote>
  <w:footnote w:type="continuationSeparator" w:id="0">
    <w:p w:rsidR="00D052F4" w:rsidRDefault="00D0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F6" w:rsidRPr="00CC635F" w:rsidRDefault="00D53EF6" w:rsidP="00CC635F">
    <w:pPr>
      <w:pStyle w:val="Header"/>
      <w:jc w:val="right"/>
      <w:rPr>
        <w:bCs/>
        <w:sz w:val="20"/>
        <w:szCs w:val="20"/>
      </w:rPr>
    </w:pPr>
    <w:r w:rsidRPr="00CC635F">
      <w:rPr>
        <w:bCs/>
        <w:sz w:val="20"/>
        <w:szCs w:val="20"/>
      </w:rPr>
      <w:t xml:space="preserve">WDFW </w:t>
    </w:r>
    <w:r w:rsidR="000F6ED6" w:rsidRPr="00CC635F">
      <w:rPr>
        <w:bCs/>
        <w:sz w:val="20"/>
        <w:szCs w:val="20"/>
      </w:rPr>
      <w:t>Ballast Water Management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272BC"/>
    <w:multiLevelType w:val="hybridMultilevel"/>
    <w:tmpl w:val="F1A27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0586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F1"/>
    <w:rsid w:val="000F6ED6"/>
    <w:rsid w:val="00191EC3"/>
    <w:rsid w:val="00196664"/>
    <w:rsid w:val="0020261D"/>
    <w:rsid w:val="0029031C"/>
    <w:rsid w:val="002E3AB0"/>
    <w:rsid w:val="003524B6"/>
    <w:rsid w:val="003A4AFE"/>
    <w:rsid w:val="004429EC"/>
    <w:rsid w:val="004A55CC"/>
    <w:rsid w:val="00573D41"/>
    <w:rsid w:val="00595FF5"/>
    <w:rsid w:val="006257C8"/>
    <w:rsid w:val="006D5197"/>
    <w:rsid w:val="006E0F01"/>
    <w:rsid w:val="007125A2"/>
    <w:rsid w:val="007968F1"/>
    <w:rsid w:val="008611ED"/>
    <w:rsid w:val="009423DF"/>
    <w:rsid w:val="009C45FE"/>
    <w:rsid w:val="00A076F5"/>
    <w:rsid w:val="00AB66F5"/>
    <w:rsid w:val="00AC466A"/>
    <w:rsid w:val="00BC7C03"/>
    <w:rsid w:val="00CC635F"/>
    <w:rsid w:val="00D0220A"/>
    <w:rsid w:val="00D052F4"/>
    <w:rsid w:val="00D53EF6"/>
    <w:rsid w:val="00DB3AC6"/>
    <w:rsid w:val="00E2012A"/>
    <w:rsid w:val="00E403F3"/>
    <w:rsid w:val="00EC4CB9"/>
    <w:rsid w:val="00F6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C59AC"/>
  <w15:chartTrackingRefBased/>
  <w15:docId w15:val="{255C5C8D-74DA-4D97-B30B-D4416424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AC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B3AC6"/>
    <w:pPr>
      <w:keepNext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rsid w:val="00DB3AC6"/>
    <w:pPr>
      <w:keepNext/>
      <w:jc w:val="center"/>
      <w:outlineLvl w:val="2"/>
    </w:pPr>
    <w:rPr>
      <w:rFonts w:ascii="Arial Narrow" w:hAnsi="Arial Narrow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B3AC6"/>
    <w:pPr>
      <w:autoSpaceDE w:val="0"/>
      <w:autoSpaceDN w:val="0"/>
      <w:adjustRightInd w:val="0"/>
      <w:ind w:left="720"/>
    </w:pPr>
  </w:style>
  <w:style w:type="paragraph" w:styleId="BodyTextIndent2">
    <w:name w:val="Body Text Indent 2"/>
    <w:basedOn w:val="Normal"/>
    <w:semiHidden/>
    <w:rsid w:val="00DB3AC6"/>
    <w:pPr>
      <w:autoSpaceDE w:val="0"/>
      <w:autoSpaceDN w:val="0"/>
      <w:adjustRightInd w:val="0"/>
      <w:ind w:left="1440"/>
    </w:pPr>
  </w:style>
  <w:style w:type="paragraph" w:styleId="NormalWeb">
    <w:name w:val="Normal (Web)"/>
    <w:basedOn w:val="Normal"/>
    <w:semiHidden/>
    <w:rsid w:val="00DB3AC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">
    <w:name w:val="Body Text"/>
    <w:basedOn w:val="Normal"/>
    <w:semiHidden/>
    <w:rsid w:val="00DB3AC6"/>
    <w:rPr>
      <w:rFonts w:ascii="Arial" w:hAnsi="Arial" w:cs="Arial"/>
      <w:sz w:val="22"/>
      <w:szCs w:val="16"/>
    </w:rPr>
  </w:style>
  <w:style w:type="paragraph" w:styleId="Header">
    <w:name w:val="header"/>
    <w:basedOn w:val="Normal"/>
    <w:semiHidden/>
    <w:rsid w:val="00DB3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3A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DB3AC6"/>
    <w:rPr>
      <w:color w:val="0000FF"/>
      <w:u w:val="single"/>
    </w:rPr>
  </w:style>
  <w:style w:type="table" w:styleId="TableGrid">
    <w:name w:val="Table Grid"/>
    <w:basedOn w:val="TableNormal"/>
    <w:uiPriority w:val="59"/>
    <w:rsid w:val="007125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91E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lastwater@dfw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dfw.wa.gov/ais/ball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</vt:lpstr>
    </vt:vector>
  </TitlesOfParts>
  <Company>DIS Leased System</Company>
  <LinksUpToDate>false</LinksUpToDate>
  <CharactersWithSpaces>2613</CharactersWithSpaces>
  <SharedDoc>false</SharedDoc>
  <HLinks>
    <vt:vector size="12" baseType="variant">
      <vt:variant>
        <vt:i4>327776</vt:i4>
      </vt:variant>
      <vt:variant>
        <vt:i4>0</vt:i4>
      </vt:variant>
      <vt:variant>
        <vt:i4>0</vt:i4>
      </vt:variant>
      <vt:variant>
        <vt:i4>5</vt:i4>
      </vt:variant>
      <vt:variant>
        <vt:lpwstr>mailto:ballastwater@dfw.wa.gov</vt:lpwstr>
      </vt:variant>
      <vt:variant>
        <vt:lpwstr/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http://wdfw.wa.gov/ais/ballast/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</dc:title>
  <dc:subject/>
  <dc:creator>User</dc:creator>
  <cp:keywords/>
  <cp:lastModifiedBy>Pleus, Allen E (DFW)</cp:lastModifiedBy>
  <cp:revision>2</cp:revision>
  <cp:lastPrinted>2010-08-17T18:28:00Z</cp:lastPrinted>
  <dcterms:created xsi:type="dcterms:W3CDTF">2018-06-12T23:46:00Z</dcterms:created>
  <dcterms:modified xsi:type="dcterms:W3CDTF">2018-06-12T23:46:00Z</dcterms:modified>
</cp:coreProperties>
</file>